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88E6" w14:textId="43BFC9DE" w:rsidR="005C366D" w:rsidRDefault="00735ADD">
      <w:r>
        <w:t xml:space="preserve">2023 </w:t>
      </w:r>
      <w:r w:rsidR="00293668">
        <w:t>AD</w:t>
      </w:r>
      <w:r w:rsidR="00B55B51">
        <w:t>O</w:t>
      </w:r>
      <w:r w:rsidR="00293668">
        <w:t>R Sales</w:t>
      </w:r>
      <w:r>
        <w:t xml:space="preserve"> Ratio Study</w:t>
      </w:r>
      <w:r w:rsidR="00293668">
        <w:t xml:space="preserve"> for Covington County</w:t>
      </w:r>
      <w:r w:rsidR="000559FF">
        <w:t xml:space="preserve"> 2024</w:t>
      </w:r>
      <w:r w:rsidR="00040126">
        <w:t xml:space="preserve"> Tax Collection</w:t>
      </w:r>
    </w:p>
    <w:p w14:paraId="2640E70A" w14:textId="77777777" w:rsidR="005C366D" w:rsidRDefault="005C366D"/>
    <w:p w14:paraId="7E51789B" w14:textId="37FFB5C6" w:rsidR="00094C6E" w:rsidRDefault="00CF2819">
      <w:r>
        <w:t>The State of Alabama Department of Revenue</w:t>
      </w:r>
      <w:r w:rsidR="00603F9A">
        <w:t xml:space="preserve"> property division</w:t>
      </w:r>
      <w:r>
        <w:t xml:space="preserve"> notified the Covington County Revenue Commissioner that the 202</w:t>
      </w:r>
      <w:r w:rsidR="00603F9A">
        <w:t>4</w:t>
      </w:r>
      <w:r>
        <w:t xml:space="preserve"> Equalization Sales Ratio Study </w:t>
      </w:r>
      <w:r w:rsidR="00735ADD">
        <w:t>(2023 real estate sales in Covington County)</w:t>
      </w:r>
      <w:r>
        <w:t xml:space="preserve"> </w:t>
      </w:r>
      <w:r w:rsidR="00735ADD">
        <w:t xml:space="preserve">for collection </w:t>
      </w:r>
      <w:r>
        <w:t xml:space="preserve">beginning October 1, 2024 has been completed.  </w:t>
      </w:r>
      <w:r w:rsidR="00735ADD">
        <w:t>L</w:t>
      </w:r>
      <w:r>
        <w:t>and and home</w:t>
      </w:r>
      <w:r w:rsidR="00D7058A">
        <w:t xml:space="preserve"> appraised value</w:t>
      </w:r>
      <w:r>
        <w:t xml:space="preserve"> </w:t>
      </w:r>
      <w:r w:rsidR="00735ADD">
        <w:t>by</w:t>
      </w:r>
      <w:r w:rsidR="00603F9A">
        <w:t xml:space="preserve"> neighbor</w:t>
      </w:r>
      <w:r w:rsidR="00994797">
        <w:t>hood</w:t>
      </w:r>
      <w:r w:rsidR="009A7FEC">
        <w:t xml:space="preserve"> </w:t>
      </w:r>
      <w:r w:rsidR="00735ADD">
        <w:t>code</w:t>
      </w:r>
      <w:r w:rsidR="009A7FEC">
        <w:t xml:space="preserve"> </w:t>
      </w:r>
      <w:r w:rsidR="00735ADD">
        <w:t>were changed</w:t>
      </w:r>
      <w:r w:rsidR="00603F9A">
        <w:t xml:space="preserve"> </w:t>
      </w:r>
      <w:r>
        <w:t>according to th</w:t>
      </w:r>
      <w:r w:rsidR="00735ADD">
        <w:t>e</w:t>
      </w:r>
      <w:r>
        <w:t xml:space="preserve"> study based on recorded neighborhood real estate sales in Covington County during 2023</w:t>
      </w:r>
      <w:r w:rsidR="00C8006F">
        <w:t xml:space="preserve"> for 2024 tax year</w:t>
      </w:r>
      <w:r>
        <w:t xml:space="preserve">.  </w:t>
      </w:r>
    </w:p>
    <w:p w14:paraId="760ABC1D" w14:textId="4D98BD54" w:rsidR="00312399" w:rsidRDefault="00030506">
      <w:r>
        <w:t xml:space="preserve">The </w:t>
      </w:r>
      <w:r w:rsidR="0012314C">
        <w:t>following reflect</w:t>
      </w:r>
      <w:r w:rsidR="00943386">
        <w:t>s</w:t>
      </w:r>
      <w:r w:rsidR="0012314C">
        <w:t xml:space="preserve"> th</w:t>
      </w:r>
      <w:r w:rsidR="00C8006F">
        <w:t>e change in appraised property value according to</w:t>
      </w:r>
      <w:r w:rsidR="0012314C">
        <w:t xml:space="preserve"> the 2024 Equalization Sales Rati</w:t>
      </w:r>
      <w:r w:rsidR="00D7058A">
        <w:t>o</w:t>
      </w:r>
      <w:r w:rsidR="0012314C">
        <w:t xml:space="preserve"> Study by the </w:t>
      </w:r>
      <w:r w:rsidR="00CF2819">
        <w:t xml:space="preserve">Alabama Department of Revenue for </w:t>
      </w:r>
      <w:r>
        <w:t>Covington Cou</w:t>
      </w:r>
      <w:r w:rsidR="00D1248D">
        <w:t>nty</w:t>
      </w:r>
      <w:r w:rsidR="00CF2819">
        <w:t>:</w:t>
      </w:r>
    </w:p>
    <w:p w14:paraId="52FD3C02" w14:textId="6BF14A96" w:rsidR="00D1248D" w:rsidRPr="00BF7523" w:rsidRDefault="008663B1">
      <w:r>
        <w:tab/>
      </w:r>
      <w:r w:rsidR="00B2748D">
        <w:tab/>
      </w:r>
      <w:r w:rsidRPr="00BF7523">
        <w:rPr>
          <w:u w:val="single"/>
        </w:rPr>
        <w:t>Improvements</w:t>
      </w:r>
      <w:r w:rsidR="00D1248D" w:rsidRPr="00BF7523">
        <w:tab/>
      </w:r>
      <w:r w:rsidR="00D1248D" w:rsidRPr="00BF7523">
        <w:tab/>
      </w:r>
      <w:r w:rsidR="00D1248D" w:rsidRPr="00BF7523">
        <w:rPr>
          <w:u w:val="single"/>
        </w:rPr>
        <w:t>Land</w:t>
      </w:r>
      <w:r w:rsidRPr="00BF7523">
        <w:tab/>
      </w:r>
      <w:r w:rsidR="00B2748D" w:rsidRPr="00BF7523">
        <w:t xml:space="preserve">              </w:t>
      </w:r>
      <w:r w:rsidRPr="00BF7523">
        <w:rPr>
          <w:u w:val="single"/>
        </w:rPr>
        <w:t>Neighborhood Code</w:t>
      </w:r>
    </w:p>
    <w:p w14:paraId="4BE686D8" w14:textId="3FCBD8BE" w:rsidR="00312399" w:rsidRDefault="00D1248D" w:rsidP="00B2748D">
      <w:r>
        <w:t>Andalusia</w:t>
      </w:r>
      <w:r>
        <w:tab/>
      </w:r>
      <w:r w:rsidR="006D06F6">
        <w:t>8</w:t>
      </w:r>
      <w:r>
        <w:t>%</w:t>
      </w:r>
      <w:r w:rsidR="006D06F6">
        <w:tab/>
      </w:r>
      <w:r w:rsidR="006D06F6">
        <w:tab/>
      </w:r>
      <w:r w:rsidR="006D06F6">
        <w:tab/>
      </w:r>
      <w:r w:rsidR="000B5A08">
        <w:t xml:space="preserve"> </w:t>
      </w:r>
      <w:r w:rsidR="006D06F6">
        <w:t>0%</w:t>
      </w:r>
      <w:r w:rsidR="008663B1">
        <w:tab/>
      </w:r>
      <w:r w:rsidR="00A10089">
        <w:tab/>
      </w:r>
      <w:r w:rsidR="008663B1">
        <w:t>44R001</w:t>
      </w:r>
    </w:p>
    <w:p w14:paraId="322B5EAA" w14:textId="5D4059E2" w:rsidR="00D1248D" w:rsidRDefault="00D1248D" w:rsidP="00B2748D">
      <w:r>
        <w:t>Opp</w:t>
      </w:r>
      <w:r>
        <w:tab/>
      </w:r>
      <w:r>
        <w:tab/>
      </w:r>
      <w:r w:rsidR="006D06F6">
        <w:t>17</w:t>
      </w:r>
      <w:r>
        <w:t>%</w:t>
      </w:r>
      <w:r w:rsidR="006D06F6">
        <w:tab/>
      </w:r>
      <w:r w:rsidR="006D06F6">
        <w:tab/>
      </w:r>
      <w:r w:rsidR="006D06F6">
        <w:tab/>
        <w:t>15%</w:t>
      </w:r>
      <w:r w:rsidR="00312399">
        <w:tab/>
      </w:r>
      <w:r w:rsidR="00A10089">
        <w:tab/>
      </w:r>
      <w:r w:rsidR="008663B1">
        <w:t>33R001</w:t>
      </w:r>
    </w:p>
    <w:p w14:paraId="113EC271" w14:textId="4DC9FE9D" w:rsidR="00985497" w:rsidRDefault="00985497" w:rsidP="00B2748D">
      <w:r>
        <w:t>Florala</w:t>
      </w:r>
      <w:r>
        <w:tab/>
      </w:r>
      <w:r>
        <w:tab/>
      </w:r>
      <w:r w:rsidR="00E405B5">
        <w:t>16</w:t>
      </w:r>
      <w:r>
        <w:t>%</w:t>
      </w:r>
      <w:r>
        <w:tab/>
      </w:r>
      <w:r>
        <w:tab/>
      </w:r>
      <w:r>
        <w:tab/>
      </w:r>
      <w:r w:rsidR="00E405B5">
        <w:t xml:space="preserve"> </w:t>
      </w:r>
      <w:r w:rsidR="004B6AC3">
        <w:t xml:space="preserve"> </w:t>
      </w:r>
      <w:r w:rsidR="00E405B5">
        <w:t xml:space="preserve"> 0</w:t>
      </w:r>
      <w:r>
        <w:t>%</w:t>
      </w:r>
      <w:r>
        <w:tab/>
      </w:r>
      <w:r>
        <w:tab/>
        <w:t>77R001</w:t>
      </w:r>
      <w:r>
        <w:tab/>
      </w:r>
      <w:r>
        <w:tab/>
      </w:r>
    </w:p>
    <w:p w14:paraId="25980F6F" w14:textId="7FB5FA21" w:rsidR="00D1248D" w:rsidRDefault="00D1248D" w:rsidP="00B2748D">
      <w:r>
        <w:t>County</w:t>
      </w:r>
      <w:r w:rsidR="00985497">
        <w:tab/>
      </w:r>
      <w:r w:rsidR="0012314C">
        <w:tab/>
      </w:r>
      <w:r w:rsidR="006D06F6">
        <w:t>8</w:t>
      </w:r>
      <w:r>
        <w:t>%</w:t>
      </w:r>
      <w:r w:rsidR="006D06F6">
        <w:tab/>
      </w:r>
      <w:r w:rsidR="006D06F6">
        <w:tab/>
      </w:r>
      <w:r w:rsidR="006D06F6">
        <w:tab/>
      </w:r>
      <w:r w:rsidR="00F95A99">
        <w:t xml:space="preserve"> 2</w:t>
      </w:r>
      <w:r w:rsidR="00E405B5">
        <w:t>2</w:t>
      </w:r>
      <w:r w:rsidR="006D06F6">
        <w:t>%</w:t>
      </w:r>
      <w:r w:rsidR="008663B1">
        <w:tab/>
      </w:r>
      <w:r w:rsidR="00A10089">
        <w:tab/>
      </w:r>
      <w:r w:rsidR="008663B1">
        <w:t>11R001</w:t>
      </w:r>
      <w:r w:rsidR="00473F46">
        <w:t xml:space="preserve"> </w:t>
      </w:r>
    </w:p>
    <w:p w14:paraId="7362D94F" w14:textId="6E2903E7" w:rsidR="00D1248D" w:rsidRDefault="00D1248D" w:rsidP="00B2748D">
      <w:r>
        <w:t>Gantt</w:t>
      </w:r>
      <w:r>
        <w:tab/>
      </w:r>
      <w:r>
        <w:tab/>
      </w:r>
      <w:r w:rsidR="00F7147A">
        <w:t>0</w:t>
      </w:r>
      <w:r>
        <w:t>%</w:t>
      </w:r>
      <w:r w:rsidR="00F7147A">
        <w:tab/>
      </w:r>
      <w:r w:rsidR="00F7147A">
        <w:tab/>
      </w:r>
      <w:r w:rsidR="00F7147A">
        <w:tab/>
      </w:r>
      <w:r w:rsidR="000B5A08">
        <w:t xml:space="preserve">  </w:t>
      </w:r>
      <w:r w:rsidR="0012314C">
        <w:t xml:space="preserve"> </w:t>
      </w:r>
      <w:r w:rsidR="00F7147A">
        <w:t>0%</w:t>
      </w:r>
      <w:r w:rsidR="008663B1">
        <w:tab/>
      </w:r>
      <w:r w:rsidR="00A10089">
        <w:tab/>
      </w:r>
      <w:r w:rsidR="008663B1">
        <w:t>8W001</w:t>
      </w:r>
    </w:p>
    <w:p w14:paraId="63CB0C4E" w14:textId="77A42304" w:rsidR="00312399" w:rsidRDefault="00D1248D" w:rsidP="009E4C1E">
      <w:r>
        <w:t>Point A</w:t>
      </w:r>
      <w:r>
        <w:tab/>
      </w:r>
      <w:r>
        <w:tab/>
      </w:r>
      <w:r w:rsidR="00F7147A">
        <w:t>0%</w:t>
      </w:r>
      <w:r>
        <w:tab/>
      </w:r>
      <w:r>
        <w:tab/>
      </w:r>
      <w:r w:rsidR="000B5A08">
        <w:tab/>
      </w:r>
      <w:r>
        <w:t>-18%</w:t>
      </w:r>
      <w:r w:rsidR="00DE1569">
        <w:t xml:space="preserve"> </w:t>
      </w:r>
      <w:r w:rsidR="008663B1">
        <w:tab/>
      </w:r>
      <w:r w:rsidR="00A10089">
        <w:tab/>
      </w:r>
      <w:r w:rsidR="008663B1">
        <w:t>9W001</w:t>
      </w:r>
    </w:p>
    <w:p w14:paraId="003761C1" w14:textId="114EA15A" w:rsidR="00603F9A" w:rsidRDefault="00D7058A">
      <w:r>
        <w:t>The above percentage</w:t>
      </w:r>
      <w:r w:rsidR="009E4C1E">
        <w:t>s</w:t>
      </w:r>
      <w:r>
        <w:t xml:space="preserve"> will be applied to current appraised property values</w:t>
      </w:r>
      <w:r w:rsidR="00A17D1C">
        <w:t xml:space="preserve"> for the 2024 tax year for collection beginning October 1, 2024</w:t>
      </w:r>
      <w:r>
        <w:t>.</w:t>
      </w:r>
      <w:r w:rsidR="00473F46">
        <w:t xml:space="preserve">  </w:t>
      </w:r>
      <w:r w:rsidR="005D48E2">
        <w:t>P</w:t>
      </w:r>
      <w:r w:rsidR="00312399">
        <w:t>roperty</w:t>
      </w:r>
      <w:r w:rsidR="009D7ED5">
        <w:t xml:space="preserve"> values </w:t>
      </w:r>
      <w:r w:rsidR="002C57F1">
        <w:t>will change</w:t>
      </w:r>
      <w:r w:rsidR="00473F46">
        <w:t xml:space="preserve"> </w:t>
      </w:r>
      <w:r w:rsidR="002C57F1">
        <w:t xml:space="preserve">from an increase of </w:t>
      </w:r>
      <w:r w:rsidR="009D7ED5">
        <w:t>2</w:t>
      </w:r>
      <w:r w:rsidR="00AD5459">
        <w:t>2</w:t>
      </w:r>
      <w:r w:rsidR="009D7ED5">
        <w:t>%</w:t>
      </w:r>
      <w:r w:rsidR="00685E09">
        <w:t xml:space="preserve"> to </w:t>
      </w:r>
      <w:r w:rsidR="00A96FD6">
        <w:t>-</w:t>
      </w:r>
      <w:r w:rsidR="009D7ED5">
        <w:t>18</w:t>
      </w:r>
      <w:r w:rsidR="00685E09">
        <w:t>% based on</w:t>
      </w:r>
      <w:r w:rsidR="002C57F1">
        <w:t xml:space="preserve"> 2023 real estate sales</w:t>
      </w:r>
      <w:r w:rsidR="00473F46">
        <w:t xml:space="preserve"> by neighborhood code</w:t>
      </w:r>
      <w:r w:rsidR="009D7ED5">
        <w:t>.</w:t>
      </w:r>
      <w:r w:rsidR="00473F46">
        <w:t xml:space="preserve">  For example, county neighborhood code 11R001</w:t>
      </w:r>
      <w:r w:rsidR="004D3AA2">
        <w:t xml:space="preserve"> </w:t>
      </w:r>
      <w:r w:rsidR="0051045F">
        <w:t>land</w:t>
      </w:r>
      <w:r w:rsidR="00AD5459">
        <w:t xml:space="preserve"> only</w:t>
      </w:r>
      <w:r w:rsidR="00473F46">
        <w:t xml:space="preserve"> property taxes will increase 14.5%</w:t>
      </w:r>
      <w:r w:rsidR="00B2748D">
        <w:t xml:space="preserve"> (based on millage rate for county at .027)</w:t>
      </w:r>
      <w:r w:rsidR="00473F46">
        <w:t xml:space="preserve"> due to the 2</w:t>
      </w:r>
      <w:r w:rsidR="00E405B5">
        <w:t>2</w:t>
      </w:r>
      <w:r w:rsidR="00473F46">
        <w:t>% appraised value increase</w:t>
      </w:r>
      <w:r w:rsidR="00B2748D">
        <w:t>.</w:t>
      </w:r>
    </w:p>
    <w:p w14:paraId="2FCCD983" w14:textId="2982D765" w:rsidR="00E9609D" w:rsidRPr="00A05ACD" w:rsidRDefault="00102593">
      <w:r>
        <w:t>The c</w:t>
      </w:r>
      <w:r w:rsidR="00603F9A">
        <w:t xml:space="preserve">urrent use land </w:t>
      </w:r>
      <w:r w:rsidR="00685E09">
        <w:t>values</w:t>
      </w:r>
      <w:r>
        <w:t xml:space="preserve"> </w:t>
      </w:r>
      <w:r w:rsidR="00685E09">
        <w:t xml:space="preserve">set by </w:t>
      </w:r>
      <w:r>
        <w:t xml:space="preserve">the Alabama Department of Revenue </w:t>
      </w:r>
      <w:r w:rsidR="00685E09">
        <w:t>property division</w:t>
      </w:r>
      <w:r w:rsidR="00187F75">
        <w:t xml:space="preserve"> for acreage in 2024 will be</w:t>
      </w:r>
      <w:r w:rsidR="00A96FD6">
        <w:t xml:space="preserve"> as follows</w:t>
      </w:r>
      <w:r w:rsidR="00187F75">
        <w:t>:</w:t>
      </w:r>
    </w:p>
    <w:p w14:paraId="142E3A39" w14:textId="7762AC4F" w:rsidR="00AD5459" w:rsidRDefault="00AD5459"/>
    <w:p w14:paraId="331A1C36" w14:textId="737DC0FC" w:rsidR="00187F75" w:rsidRPr="00A05ACD" w:rsidRDefault="00AD5459">
      <w:r>
        <w:tab/>
      </w:r>
      <w:r>
        <w:tab/>
        <w:t>Productivity Rating</w:t>
      </w:r>
      <w:r w:rsidR="00187F75" w:rsidRPr="00A05ACD">
        <w:tab/>
      </w:r>
      <w:r w:rsidR="00187F75" w:rsidRPr="00A05ACD">
        <w:tab/>
      </w:r>
      <w:r w:rsidR="00187F75" w:rsidRPr="00A05ACD">
        <w:rPr>
          <w:u w:val="single"/>
        </w:rPr>
        <w:t>2024</w:t>
      </w:r>
      <w:r w:rsidR="00187F75" w:rsidRPr="00A05ACD">
        <w:tab/>
      </w:r>
      <w:r w:rsidR="00187F75" w:rsidRPr="00A05ACD">
        <w:tab/>
      </w:r>
      <w:r w:rsidR="00187F75" w:rsidRPr="00A05ACD">
        <w:rPr>
          <w:u w:val="single"/>
        </w:rPr>
        <w:t>2023</w:t>
      </w:r>
      <w:r w:rsidR="00544652" w:rsidRPr="00A05ACD">
        <w:tab/>
      </w:r>
      <w:r w:rsidR="00544652" w:rsidRPr="00A05ACD">
        <w:tab/>
      </w:r>
      <w:r w:rsidR="00544652" w:rsidRPr="00A05ACD">
        <w:rPr>
          <w:u w:val="single"/>
        </w:rPr>
        <w:t>Per Acre Tax</w:t>
      </w:r>
    </w:p>
    <w:p w14:paraId="4503B335" w14:textId="1CE33A51" w:rsidR="00102593" w:rsidRDefault="00E9609D" w:rsidP="00102593">
      <w:pPr>
        <w:contextualSpacing/>
      </w:pPr>
      <w:r>
        <w:t>Row Crop</w:t>
      </w:r>
      <w:r w:rsidR="00233543">
        <w:t xml:space="preserve"> </w:t>
      </w:r>
      <w:r w:rsidR="00187F75">
        <w:tab/>
      </w:r>
      <w:r w:rsidR="00AD5459">
        <w:t>Good</w:t>
      </w:r>
      <w:r w:rsidR="00187F75">
        <w:tab/>
      </w:r>
      <w:r w:rsidR="00AD5459">
        <w:tab/>
      </w:r>
      <w:r w:rsidR="00AD5459">
        <w:tab/>
      </w:r>
      <w:r w:rsidR="00AD5459">
        <w:tab/>
      </w:r>
      <w:r>
        <w:t>$532</w:t>
      </w:r>
      <w:r w:rsidR="00187F75">
        <w:tab/>
      </w:r>
      <w:r w:rsidR="003704B9">
        <w:tab/>
      </w:r>
      <w:r w:rsidR="00494137">
        <w:t>$</w:t>
      </w:r>
      <w:proofErr w:type="gramStart"/>
      <w:r w:rsidR="00494137">
        <w:t xml:space="preserve">532 </w:t>
      </w:r>
      <w:r>
        <w:t xml:space="preserve"> </w:t>
      </w:r>
      <w:r w:rsidR="00544652">
        <w:tab/>
      </w:r>
      <w:proofErr w:type="gramEnd"/>
      <w:r w:rsidR="00544652">
        <w:tab/>
        <w:t>$1.62</w:t>
      </w:r>
    </w:p>
    <w:p w14:paraId="00362FBD" w14:textId="5440F8B6" w:rsidR="00102593" w:rsidRDefault="00E9609D" w:rsidP="00102593">
      <w:pPr>
        <w:contextualSpacing/>
      </w:pPr>
      <w:r>
        <w:t>Pasturelands</w:t>
      </w:r>
      <w:r w:rsidR="00187F75">
        <w:tab/>
      </w:r>
      <w:r w:rsidR="00AD5459">
        <w:t>Good</w:t>
      </w:r>
      <w:r w:rsidR="00187F75">
        <w:tab/>
      </w:r>
      <w:r w:rsidR="00AD5459">
        <w:tab/>
      </w:r>
      <w:r w:rsidR="00AD5459">
        <w:tab/>
      </w:r>
      <w:r w:rsidR="00AD5459">
        <w:tab/>
      </w:r>
      <w:r>
        <w:t>$532</w:t>
      </w:r>
      <w:r w:rsidR="00187F75">
        <w:tab/>
      </w:r>
      <w:r w:rsidR="00187F75">
        <w:tab/>
        <w:t>$</w:t>
      </w:r>
      <w:r w:rsidR="00494137">
        <w:t>532</w:t>
      </w:r>
      <w:r>
        <w:t xml:space="preserve"> </w:t>
      </w:r>
      <w:r w:rsidR="00544652">
        <w:tab/>
      </w:r>
      <w:r w:rsidR="00544652">
        <w:tab/>
        <w:t>$1.62</w:t>
      </w:r>
    </w:p>
    <w:p w14:paraId="1EDF2D18" w14:textId="5B923C4D" w:rsidR="000569C3" w:rsidRDefault="00E9609D" w:rsidP="000569C3">
      <w:r>
        <w:t xml:space="preserve">Timberlands </w:t>
      </w:r>
      <w:r w:rsidR="00187F75">
        <w:tab/>
      </w:r>
      <w:r w:rsidR="00AD5459">
        <w:t>Good</w:t>
      </w:r>
      <w:r w:rsidR="00187F75">
        <w:tab/>
      </w:r>
      <w:r w:rsidR="00AD5459">
        <w:tab/>
      </w:r>
      <w:r w:rsidR="00AD5459">
        <w:tab/>
      </w:r>
      <w:r w:rsidR="00AD5459">
        <w:tab/>
      </w:r>
      <w:r>
        <w:t>$8</w:t>
      </w:r>
      <w:r w:rsidR="00494137">
        <w:t>16</w:t>
      </w:r>
      <w:r w:rsidR="00187F75">
        <w:tab/>
      </w:r>
      <w:r w:rsidR="00187F75">
        <w:tab/>
      </w:r>
      <w:r w:rsidR="00494137">
        <w:t>$805</w:t>
      </w:r>
      <w:r w:rsidR="00BA1B32">
        <w:t xml:space="preserve"> </w:t>
      </w:r>
      <w:r w:rsidR="00544652">
        <w:tab/>
      </w:r>
      <w:r w:rsidR="00544652">
        <w:tab/>
        <w:t>$2.16</w:t>
      </w:r>
    </w:p>
    <w:p w14:paraId="62DF8BB9" w14:textId="42C31AC7" w:rsidR="00544652" w:rsidRDefault="00544652" w:rsidP="000569C3">
      <w:r>
        <w:t xml:space="preserve">Current use is </w:t>
      </w:r>
      <w:r w:rsidR="004D3AA2">
        <w:t>applied to parcels greater th</w:t>
      </w:r>
      <w:r w:rsidR="0099512B">
        <w:t>a</w:t>
      </w:r>
      <w:r w:rsidR="004D3AA2">
        <w:t xml:space="preserve">n five unimproved acres by application made by the </w:t>
      </w:r>
      <w:r w:rsidR="00362A96">
        <w:t>landowner.</w:t>
      </w:r>
    </w:p>
    <w:p w14:paraId="0442D600" w14:textId="45A9B486" w:rsidR="002E601A" w:rsidRDefault="000569C3">
      <w:r>
        <w:t>The Board of Equalization tax notices will be mailed out June 1</w:t>
      </w:r>
      <w:r w:rsidR="00362A96">
        <w:t>7</w:t>
      </w:r>
      <w:r>
        <w:t xml:space="preserve">th with the new appraised values.  Any 2024 valuation questions can be addressed with the Board of Equalization by appointment. Date will be published on Covington County website for Board of Equalization hearings. </w:t>
      </w:r>
    </w:p>
    <w:p w14:paraId="65F9C4B4" w14:textId="5C907658" w:rsidR="00603F9A" w:rsidRDefault="000569C3">
      <w:r>
        <w:t>Currently t</w:t>
      </w:r>
      <w:r w:rsidR="008D04C3">
        <w:t>he State of Alabama has two bills</w:t>
      </w:r>
      <w:r w:rsidR="00494137">
        <w:t xml:space="preserve"> </w:t>
      </w:r>
      <w:r>
        <w:t xml:space="preserve">to be signed by the Governor </w:t>
      </w:r>
      <w:r w:rsidR="00494137">
        <w:t xml:space="preserve">that </w:t>
      </w:r>
      <w:r>
        <w:t xml:space="preserve">will </w:t>
      </w:r>
      <w:r w:rsidR="005C366D">
        <w:t>affect</w:t>
      </w:r>
      <w:r>
        <w:t xml:space="preserve"> the</w:t>
      </w:r>
      <w:r w:rsidR="00494137">
        <w:t xml:space="preserve"> </w:t>
      </w:r>
      <w:r>
        <w:t>r</w:t>
      </w:r>
      <w:r w:rsidR="00494137">
        <w:t>evenue dep</w:t>
      </w:r>
      <w:r>
        <w:t>artment.  The bills are</w:t>
      </w:r>
      <w:r w:rsidR="008D04C3">
        <w:t xml:space="preserve"> HB270 and HB335. If sign</w:t>
      </w:r>
      <w:r w:rsidR="00A34F29">
        <w:t>ed,</w:t>
      </w:r>
      <w:r w:rsidR="008D04C3">
        <w:t xml:space="preserve"> HB270 will put a </w:t>
      </w:r>
      <w:r w:rsidR="00A34F29">
        <w:t xml:space="preserve">7% yearly </w:t>
      </w:r>
      <w:r w:rsidR="008D04C3">
        <w:t>cap on property tax increase. Bill HB</w:t>
      </w:r>
      <w:r w:rsidR="00AE5DD4">
        <w:t xml:space="preserve">335 will </w:t>
      </w:r>
      <w:r w:rsidR="00362A96">
        <w:t>amend the</w:t>
      </w:r>
      <w:r>
        <w:t xml:space="preserve"> </w:t>
      </w:r>
      <w:r w:rsidR="00AE5DD4">
        <w:t xml:space="preserve">tax </w:t>
      </w:r>
      <w:r>
        <w:t>l</w:t>
      </w:r>
      <w:r w:rsidR="00AE5DD4">
        <w:t>ien sale</w:t>
      </w:r>
      <w:r w:rsidR="000B5A08">
        <w:t xml:space="preserve"> law</w:t>
      </w:r>
      <w:r w:rsidR="00AE5DD4">
        <w:t>.</w:t>
      </w:r>
    </w:p>
    <w:p w14:paraId="6693912B" w14:textId="59E70EF2" w:rsidR="006D06F6" w:rsidRDefault="009A7FEC">
      <w:r>
        <w:t>Please cont</w:t>
      </w:r>
      <w:r w:rsidR="00386545">
        <w:t xml:space="preserve">act the Covington County Revenue Commissioner’s office at 334-428-2540 for questions.  We </w:t>
      </w:r>
      <w:r w:rsidR="00685E09">
        <w:t>want property owners to understand their</w:t>
      </w:r>
      <w:r w:rsidR="00BA1B32">
        <w:t xml:space="preserve"> property</w:t>
      </w:r>
      <w:r w:rsidR="00685E09">
        <w:t xml:space="preserve"> </w:t>
      </w:r>
      <w:r w:rsidR="00BA1B32">
        <w:t>values.</w:t>
      </w:r>
    </w:p>
    <w:p w14:paraId="4ADE691F" w14:textId="77777777" w:rsidR="00CF2819" w:rsidRDefault="00CF2819"/>
    <w:p w14:paraId="5C264E38" w14:textId="77777777" w:rsidR="00CF2819" w:rsidRDefault="00CF2819"/>
    <w:sectPr w:rsidR="00CF2819" w:rsidSect="001527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9"/>
    <w:rsid w:val="00030506"/>
    <w:rsid w:val="000400F3"/>
    <w:rsid w:val="00040126"/>
    <w:rsid w:val="000559FF"/>
    <w:rsid w:val="000569C3"/>
    <w:rsid w:val="00081E11"/>
    <w:rsid w:val="00094C6E"/>
    <w:rsid w:val="000B5A08"/>
    <w:rsid w:val="00102593"/>
    <w:rsid w:val="0012314C"/>
    <w:rsid w:val="001527F0"/>
    <w:rsid w:val="00187F75"/>
    <w:rsid w:val="00233543"/>
    <w:rsid w:val="00293668"/>
    <w:rsid w:val="002B5BDF"/>
    <w:rsid w:val="002C57F1"/>
    <w:rsid w:val="002E601A"/>
    <w:rsid w:val="00312399"/>
    <w:rsid w:val="0031398E"/>
    <w:rsid w:val="00362A96"/>
    <w:rsid w:val="003704B9"/>
    <w:rsid w:val="00386545"/>
    <w:rsid w:val="003B5BA4"/>
    <w:rsid w:val="00473F46"/>
    <w:rsid w:val="00494137"/>
    <w:rsid w:val="004B6AC3"/>
    <w:rsid w:val="004D3AA2"/>
    <w:rsid w:val="0051045F"/>
    <w:rsid w:val="00544652"/>
    <w:rsid w:val="0057036B"/>
    <w:rsid w:val="005C366D"/>
    <w:rsid w:val="005D48E2"/>
    <w:rsid w:val="00603F9A"/>
    <w:rsid w:val="00685E09"/>
    <w:rsid w:val="0069456A"/>
    <w:rsid w:val="006D06F6"/>
    <w:rsid w:val="00735ADD"/>
    <w:rsid w:val="00770759"/>
    <w:rsid w:val="007B0C8D"/>
    <w:rsid w:val="008663B1"/>
    <w:rsid w:val="00874D38"/>
    <w:rsid w:val="008C04ED"/>
    <w:rsid w:val="008D04C3"/>
    <w:rsid w:val="00913DBC"/>
    <w:rsid w:val="00943386"/>
    <w:rsid w:val="00985497"/>
    <w:rsid w:val="00994797"/>
    <w:rsid w:val="0099512B"/>
    <w:rsid w:val="009A7FEC"/>
    <w:rsid w:val="009D7ED5"/>
    <w:rsid w:val="009E35F8"/>
    <w:rsid w:val="009E4C1E"/>
    <w:rsid w:val="00A05ACD"/>
    <w:rsid w:val="00A10089"/>
    <w:rsid w:val="00A17D1C"/>
    <w:rsid w:val="00A34F29"/>
    <w:rsid w:val="00A96FD6"/>
    <w:rsid w:val="00AD5459"/>
    <w:rsid w:val="00AE5DD4"/>
    <w:rsid w:val="00B2748D"/>
    <w:rsid w:val="00B55B51"/>
    <w:rsid w:val="00BA1B32"/>
    <w:rsid w:val="00BF7523"/>
    <w:rsid w:val="00C27BED"/>
    <w:rsid w:val="00C756C8"/>
    <w:rsid w:val="00C8006F"/>
    <w:rsid w:val="00CF2819"/>
    <w:rsid w:val="00D1248D"/>
    <w:rsid w:val="00D7058A"/>
    <w:rsid w:val="00DE1569"/>
    <w:rsid w:val="00E405B5"/>
    <w:rsid w:val="00E9609D"/>
    <w:rsid w:val="00F7147A"/>
    <w:rsid w:val="00F9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A1E"/>
  <w15:chartTrackingRefBased/>
  <w15:docId w15:val="{ADF0810E-F5BE-43FE-8A06-BBF5C2CE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Patterson</dc:creator>
  <cp:keywords/>
  <dc:description/>
  <cp:lastModifiedBy>Chuck Patterson</cp:lastModifiedBy>
  <cp:revision>2</cp:revision>
  <cp:lastPrinted>2024-05-13T15:48:00Z</cp:lastPrinted>
  <dcterms:created xsi:type="dcterms:W3CDTF">2024-05-13T15:51:00Z</dcterms:created>
  <dcterms:modified xsi:type="dcterms:W3CDTF">2024-05-13T15:51:00Z</dcterms:modified>
</cp:coreProperties>
</file>